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9C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 w14:paraId="63D87B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湖北三峡职业技术学院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急需紧缺人才引进岗位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horzAnchor="page" w:tblpX="911" w:tblpY="354"/>
        <w:tblOverlap w:val="never"/>
        <w:tblW w:w="151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836"/>
        <w:gridCol w:w="864"/>
        <w:gridCol w:w="1276"/>
        <w:gridCol w:w="735"/>
        <w:gridCol w:w="885"/>
        <w:gridCol w:w="840"/>
        <w:gridCol w:w="3103"/>
        <w:gridCol w:w="3190"/>
        <w:gridCol w:w="1426"/>
        <w:gridCol w:w="1463"/>
      </w:tblGrid>
      <w:tr w14:paraId="3840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3A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E9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96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引才 单位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2E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0B14D4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65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25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44B33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89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需求人数（名）</w:t>
            </w:r>
          </w:p>
        </w:tc>
        <w:tc>
          <w:tcPr>
            <w:tcW w:w="31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1A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385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学历及其他要求</w:t>
            </w:r>
          </w:p>
        </w:tc>
        <w:tc>
          <w:tcPr>
            <w:tcW w:w="14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D8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引才层次（高层次或急需紧缺）</w:t>
            </w:r>
          </w:p>
        </w:tc>
        <w:tc>
          <w:tcPr>
            <w:tcW w:w="146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32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用人单位联系方式</w:t>
            </w:r>
          </w:p>
        </w:tc>
      </w:tr>
      <w:tr w14:paraId="056A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4" w:hRule="atLeast"/>
        </w:trPr>
        <w:tc>
          <w:tcPr>
            <w:tcW w:w="5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EE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1A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湖北三峡职业技术学院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33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82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专业教师1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B4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81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7级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34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C5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经济学类、马克思主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理论类、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政治学类、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教育学类、中国语言文学类、数学类、心理学类、统计学类、机械类、电气类、电子信息类、自动化类、计算机类、土木类、交通运输类、生物医学工程类、食品科学与工程类、建筑类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植物生产类、动物生产类、医学类、管理科学与工程类、工商管理类、农业经济管理类、物流管理与工程类、电子商务类、旅游管理类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音乐与舞蹈学类、设计学类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9AB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副高转正定级聘用到专技7级岗，正高聘用到专技4级岗）。</w:t>
            </w:r>
          </w:p>
          <w:p w14:paraId="3B06025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2.所学专业与所具有高级专业技术职务方向相关。其中，教师系列职称必须为高等学校教师职称系列。</w:t>
            </w:r>
          </w:p>
          <w:p w14:paraId="5B20540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3.45周岁及以下（1978年1月1日及以后出生）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3C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7E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 w14:paraId="45F35F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  <w:p w14:paraId="1A295E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0717－8853372 8853350</w:t>
            </w:r>
          </w:p>
          <w:p w14:paraId="26A05C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"mailto:346847293@qq.com"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346847293@qq.com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1A946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A14B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E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9" w:hRule="atLeast"/>
        </w:trPr>
        <w:tc>
          <w:tcPr>
            <w:tcW w:w="5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FD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53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湖北三峡职业技术学院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9D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AE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专业教师2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FB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AD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F8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00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经济学类、马克思主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理论类、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政治学类、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教育学类、中国语言文学类、数学类、心理学类、统计学类、机械类、电气类、电子信息类、自动化类、计算机类、土木类、交通运输类、生物医学工程类、食品科学与工程类、建筑类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植物生产类、动物生产类、医学类、管理科学与工程类、工商管理类、农业经济管理类、物流管理与工程类、电子商务类、旅游管理类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音乐与舞蹈学类、设计学类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E9D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副高转正定级聘用到专技7级岗，正高聘用到专技4级岗）。</w:t>
            </w:r>
          </w:p>
          <w:p w14:paraId="40D04BD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2.所学专业与所具有高级专业技术职务方向相关。其中，教师系列职称必须为高等学校教师职称系列。</w:t>
            </w:r>
          </w:p>
          <w:p w14:paraId="46C8EE2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3.45周岁及以下（1978年1月1日及以后出生）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2A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FB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B5F4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9036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DFB7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B09B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0D91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F18C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BDE0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480D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4E86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B73B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56A7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81DA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310B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C207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 w14:paraId="57DBDD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  <w:p w14:paraId="1FEC81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0717－8853372 8853350</w:t>
            </w:r>
          </w:p>
          <w:p w14:paraId="443735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"mailto:346847293@qq.com"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346847293@qq.com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2873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EE27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2C21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F110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9510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E999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22F8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2552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4F04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2164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3B16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9295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91A3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D294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B96B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0020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D92E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D67F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4B1C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243A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57C7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869C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616F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D44A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8BB9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9D2E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CDFB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40D0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8422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E3D6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 w14:paraId="3C97AF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  <w:p w14:paraId="378247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0717－8853372 8853350</w:t>
            </w:r>
          </w:p>
          <w:p w14:paraId="183DE2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"mailto:346847293@qq.com"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346847293@qq.com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27499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2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19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31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8593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F208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8208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湖北三峡职业技术学院</w:t>
            </w:r>
          </w:p>
          <w:p w14:paraId="08AFAA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91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30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基础医学专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EF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E9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89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72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人体解剖与组织胚胎学、免疫学、病原生物学、病理学与病理生理学、药理学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98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硕士研究生及以上，35周岁及以下（1988年1月1日以后出生）。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本硕专业大类相同或相近。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F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F2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D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40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3B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60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0C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医学检验技术专业教师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DD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F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9D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基础医学、细胞生物学、生物化学与分子生物学、临床检验诊断学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7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硕士研究生及以上，35周岁及以下（1988年1月1日以后出生）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。本硕专业大类相同或相近。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26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57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3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D9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E3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A6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77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药学专业教师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14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64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F1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生药学、中药学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E0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硕士研究生及以上，35周岁及以下（1988年1月1日以后出生）。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本硕专业大类相同或相近。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E8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82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8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6C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88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8C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EC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口腔医学专业教师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80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4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51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口腔医学、临床医学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2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硕士研究生及以上，35周岁及以下（1988年1月1日以后出生）。若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研究生专业为临床医学的，本科专业必须为口腔医学。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BA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99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F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11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67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1F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医学美容技术专业教师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07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8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88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E5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硕士研究生及以上，35周岁及以下（1988年1月1日以后出生）。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本硕专业大类相同或相近。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57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CC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6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8E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44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康养与护理</w:t>
            </w:r>
          </w:p>
          <w:p w14:paraId="04A4FC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B4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康复治疗技术专业教师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33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2B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63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康复医学与理疗学、康复治疗学、言语听觉康复科学、听力与言语康复学、运动康复、运动康复学、运动训练、运动人体科学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C3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硕士研究生及以上，35周岁及以下（1988年1月1日以后出生）。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本硕专业大类相同或相近。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8E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E6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5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D4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C3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05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42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基础医学   专业教师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43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5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A6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基础医学、临床医学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B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硕士研究生及以上，35周岁及以下（1988年1月1日以后出生）。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本硕专业大类相同或相近。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E3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98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C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2C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AF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77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7D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护理专业  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CE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B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7A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护理、护理学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30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硕士研究生及以上，35周岁及以下（1988年1月1日以后出生）。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本硕专业大类相同或相近。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45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25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8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D9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48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3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附属</w:t>
            </w:r>
          </w:p>
          <w:p w14:paraId="6EBECF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2C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临床医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74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17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B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内科学、外科学、妇产科学、放射影像学、急诊医学、重症医学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C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硕士研究生及以上，35周岁及以下（1988年1月1日以后出生）。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本硕专业大类相同或相近。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DB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</w:p>
        </w:tc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E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A18B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MjM0NzI2YWRiODczMjFiZjA0Yzk5MzI5Y2RhYTkifQ=="/>
  </w:docVars>
  <w:rsids>
    <w:rsidRoot w:val="00000000"/>
    <w:rsid w:val="01A617AF"/>
    <w:rsid w:val="0BFD2872"/>
    <w:rsid w:val="0C8D74E0"/>
    <w:rsid w:val="0DA624F2"/>
    <w:rsid w:val="26C95FF3"/>
    <w:rsid w:val="2BFD30A4"/>
    <w:rsid w:val="2C864120"/>
    <w:rsid w:val="314F381D"/>
    <w:rsid w:val="3A417D59"/>
    <w:rsid w:val="3C826EBA"/>
    <w:rsid w:val="436148DF"/>
    <w:rsid w:val="4AFE164E"/>
    <w:rsid w:val="4BCB07B0"/>
    <w:rsid w:val="54541AEB"/>
    <w:rsid w:val="55DA3888"/>
    <w:rsid w:val="55E36480"/>
    <w:rsid w:val="57C9025F"/>
    <w:rsid w:val="5C444EA8"/>
    <w:rsid w:val="5E0E5A5D"/>
    <w:rsid w:val="5F812ED4"/>
    <w:rsid w:val="640324B2"/>
    <w:rsid w:val="6D3511E6"/>
    <w:rsid w:val="737157BC"/>
    <w:rsid w:val="7AAC785A"/>
    <w:rsid w:val="7D97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8">
    <w:name w:val="Hyperlink"/>
    <w:qFormat/>
    <w:uiPriority w:val="0"/>
    <w:rPr>
      <w:color w:val="46788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1484</Words>
  <Characters>1642</Characters>
  <Lines>0</Lines>
  <Paragraphs>0</Paragraphs>
  <TotalTime>0</TotalTime>
  <ScaleCrop>false</ScaleCrop>
  <LinksUpToDate>false</LinksUpToDate>
  <CharactersWithSpaces>1652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2022-11-18T02:23:00Z</dcterms:created>
  <dc:creator>杨五三</dc:creator>
  <cp:lastModifiedBy>杨五三</cp:lastModifiedBy>
  <dcterms:modified xsi:type="dcterms:W3CDTF">2024-07-10T09:18:04Z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F85F2CF18E88483085936C6400BCDA3D</vt:lpwstr>
  </property>
</Properties>
</file>